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791"/>
      </w:tblGrid>
      <w:tr w:rsidR="00621CDC" w14:paraId="117269B3" w14:textId="77777777" w:rsidTr="00AF52F2">
        <w:tc>
          <w:tcPr>
            <w:tcW w:w="10456" w:type="dxa"/>
            <w:gridSpan w:val="2"/>
            <w:shd w:val="clear" w:color="auto" w:fill="FFC000"/>
          </w:tcPr>
          <w:p w14:paraId="573CBAD0" w14:textId="77777777" w:rsidR="00621CDC" w:rsidRDefault="000C3467" w:rsidP="008F6C0F">
            <w:pPr>
              <w:spacing w:after="0" w:line="240" w:lineRule="auto"/>
              <w:rPr>
                <w:b/>
                <w:bCs/>
              </w:rPr>
            </w:pPr>
            <w:r>
              <w:rPr>
                <w:noProof/>
              </w:rPr>
              <w:drawing>
                <wp:anchor distT="0" distB="0" distL="114300" distR="114300" simplePos="0" relativeHeight="251657728" behindDoc="0" locked="0" layoutInCell="1" allowOverlap="1" wp14:anchorId="154505D6" wp14:editId="13FD988B">
                  <wp:simplePos x="0" y="0"/>
                  <wp:positionH relativeFrom="column">
                    <wp:posOffset>-31750</wp:posOffset>
                  </wp:positionH>
                  <wp:positionV relativeFrom="paragraph">
                    <wp:posOffset>14605</wp:posOffset>
                  </wp:positionV>
                  <wp:extent cx="1314450" cy="660400"/>
                  <wp:effectExtent l="0" t="0" r="0" b="0"/>
                  <wp:wrapSquare wrapText="right"/>
                  <wp:docPr id="3" name="Picture 3" descr="AL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7B17A" w14:textId="725271D3" w:rsidR="00621CDC" w:rsidRPr="004D33C6" w:rsidRDefault="00AF52F2" w:rsidP="00621CDC">
            <w:pPr>
              <w:spacing w:after="0" w:line="240" w:lineRule="auto"/>
              <w:jc w:val="center"/>
              <w:rPr>
                <w:b/>
                <w:bCs/>
                <w:sz w:val="20"/>
                <w:szCs w:val="20"/>
              </w:rPr>
            </w:pPr>
            <w:r w:rsidRPr="004D33C6">
              <w:rPr>
                <w:b/>
                <w:bCs/>
                <w:sz w:val="28"/>
                <w:szCs w:val="28"/>
              </w:rPr>
              <w:t>Mental Health</w:t>
            </w:r>
            <w:r w:rsidR="004D33C6" w:rsidRPr="004D33C6">
              <w:rPr>
                <w:b/>
                <w:bCs/>
                <w:sz w:val="28"/>
                <w:szCs w:val="28"/>
              </w:rPr>
              <w:t xml:space="preserve"> and Well-being</w:t>
            </w:r>
            <w:r w:rsidRPr="004D33C6">
              <w:rPr>
                <w:b/>
                <w:bCs/>
                <w:sz w:val="28"/>
                <w:szCs w:val="28"/>
              </w:rPr>
              <w:t xml:space="preserve"> Advocacy Resource: Template</w:t>
            </w:r>
          </w:p>
          <w:p w14:paraId="20C06F16" w14:textId="77777777" w:rsidR="00621CDC" w:rsidRDefault="00621CDC" w:rsidP="008F6C0F">
            <w:pPr>
              <w:tabs>
                <w:tab w:val="left" w:pos="9698"/>
              </w:tabs>
              <w:spacing w:line="240" w:lineRule="auto"/>
            </w:pPr>
          </w:p>
        </w:tc>
      </w:tr>
      <w:tr w:rsidR="00DC3F75" w14:paraId="2F9F96ED" w14:textId="77777777" w:rsidTr="009B3AD2">
        <w:tc>
          <w:tcPr>
            <w:tcW w:w="5665" w:type="dxa"/>
            <w:shd w:val="clear" w:color="auto" w:fill="FFF2CC"/>
          </w:tcPr>
          <w:p w14:paraId="6D4DAF2C" w14:textId="17A0751A" w:rsidR="00AF52F2" w:rsidRDefault="00776157" w:rsidP="008F6C0F">
            <w:pPr>
              <w:spacing w:after="0" w:line="240" w:lineRule="auto"/>
              <w:rPr>
                <w:rFonts w:eastAsia="Times New Roman"/>
                <w:b/>
              </w:rPr>
            </w:pPr>
            <w:r>
              <w:rPr>
                <w:rFonts w:eastAsia="Times New Roman"/>
                <w:b/>
              </w:rPr>
              <w:t xml:space="preserve">Name of the </w:t>
            </w:r>
            <w:r w:rsidR="004D33C6">
              <w:rPr>
                <w:rFonts w:eastAsia="Times New Roman"/>
                <w:b/>
              </w:rPr>
              <w:t>initiative</w:t>
            </w:r>
          </w:p>
          <w:p w14:paraId="58461F32" w14:textId="22D13CCD" w:rsidR="00DC3F75" w:rsidRPr="00621CDC" w:rsidRDefault="00AF52F2" w:rsidP="00DB3565">
            <w:pPr>
              <w:spacing w:line="240" w:lineRule="auto"/>
              <w:rPr>
                <w:sz w:val="24"/>
                <w:szCs w:val="24"/>
              </w:rPr>
            </w:pPr>
            <w:r>
              <w:rPr>
                <w:rFonts w:eastAsia="Times New Roman"/>
                <w:i/>
                <w:iCs/>
              </w:rPr>
              <w:t>Give a brief descriptive name for the activity</w:t>
            </w:r>
            <w:r w:rsidR="00776157">
              <w:rPr>
                <w:rFonts w:eastAsia="Times New Roman"/>
                <w:i/>
                <w:iCs/>
              </w:rPr>
              <w:t xml:space="preserve"> or initiative</w:t>
            </w:r>
            <w:r>
              <w:rPr>
                <w:rFonts w:eastAsia="Times New Roman"/>
                <w:i/>
                <w:iCs/>
              </w:rPr>
              <w:t xml:space="preserve"> you were involved in organising related to mental health and well-being</w:t>
            </w:r>
          </w:p>
        </w:tc>
        <w:tc>
          <w:tcPr>
            <w:tcW w:w="4791" w:type="dxa"/>
            <w:shd w:val="clear" w:color="auto" w:fill="auto"/>
          </w:tcPr>
          <w:p w14:paraId="1527B6E1" w14:textId="223936DB" w:rsidR="000B504B" w:rsidRDefault="002C4FEA" w:rsidP="008F6C0F">
            <w:pPr>
              <w:tabs>
                <w:tab w:val="left" w:pos="9698"/>
              </w:tabs>
              <w:spacing w:line="240" w:lineRule="auto"/>
            </w:pPr>
            <w:proofErr w:type="spellStart"/>
            <w:r>
              <w:t>LivLibPod</w:t>
            </w:r>
            <w:proofErr w:type="spellEnd"/>
            <w:r>
              <w:t xml:space="preserve"> – Podcast created by University of Liverpool Libraries own Wellbeing Team that focuses on student life and mental wellbeing.</w:t>
            </w:r>
          </w:p>
        </w:tc>
      </w:tr>
      <w:tr w:rsidR="00DC3F75" w14:paraId="59226A20" w14:textId="77777777" w:rsidTr="009B3AD2">
        <w:tc>
          <w:tcPr>
            <w:tcW w:w="5665" w:type="dxa"/>
            <w:shd w:val="clear" w:color="auto" w:fill="FFF2CC"/>
          </w:tcPr>
          <w:p w14:paraId="186DDCFD" w14:textId="77777777" w:rsidR="00AF52F2" w:rsidRDefault="00AF52F2" w:rsidP="00AF52F2">
            <w:pPr>
              <w:spacing w:after="0"/>
              <w:rPr>
                <w:rFonts w:eastAsia="Times New Roman"/>
                <w:b/>
              </w:rPr>
            </w:pPr>
            <w:r w:rsidRPr="00AF52F2">
              <w:rPr>
                <w:rFonts w:eastAsia="Times New Roman"/>
                <w:b/>
              </w:rPr>
              <w:t>Target group</w:t>
            </w:r>
          </w:p>
          <w:p w14:paraId="49C3960C" w14:textId="3DC2BA77" w:rsidR="00DC3F75" w:rsidRDefault="00AF52F2" w:rsidP="00AF52F2">
            <w:r>
              <w:rPr>
                <w:rFonts w:eastAsia="Times New Roman"/>
                <w:i/>
                <w:iCs/>
              </w:rPr>
              <w:t>Was it aimed at all students or staff or a particular group?</w:t>
            </w:r>
            <w:r w:rsidR="004D33C6">
              <w:rPr>
                <w:rFonts w:eastAsia="Times New Roman"/>
                <w:i/>
                <w:iCs/>
              </w:rPr>
              <w:t xml:space="preserve"> </w:t>
            </w:r>
          </w:p>
        </w:tc>
        <w:tc>
          <w:tcPr>
            <w:tcW w:w="4791" w:type="dxa"/>
            <w:shd w:val="clear" w:color="auto" w:fill="auto"/>
          </w:tcPr>
          <w:p w14:paraId="6F6036C7" w14:textId="7EAD3F0A" w:rsidR="00DC3F75" w:rsidRDefault="002C4FEA" w:rsidP="008F6C0F">
            <w:pPr>
              <w:tabs>
                <w:tab w:val="left" w:pos="9698"/>
              </w:tabs>
              <w:spacing w:line="240" w:lineRule="auto"/>
            </w:pPr>
            <w:r>
              <w:t>The project is aimed at students who miss our signposted wellbeing resources. Students are constantly on the go and traditional forms of media are mostly superseded by digital forms of ‘new media’, especially considering the demographic of our target audience which is young adults between 18-24. Staff are also invited to listen to the podcast and make contributions as a means to converge all university wellbeing services.</w:t>
            </w:r>
          </w:p>
        </w:tc>
      </w:tr>
      <w:tr w:rsidR="00DC3F75" w14:paraId="4B465D6C" w14:textId="77777777" w:rsidTr="009B3AD2">
        <w:tc>
          <w:tcPr>
            <w:tcW w:w="5665" w:type="dxa"/>
            <w:shd w:val="clear" w:color="auto" w:fill="FFF2CC"/>
          </w:tcPr>
          <w:p w14:paraId="184E34F4" w14:textId="77777777" w:rsidR="00DB3565" w:rsidRDefault="00AF52F2" w:rsidP="00EE5534">
            <w:pPr>
              <w:spacing w:after="0" w:line="240" w:lineRule="auto"/>
              <w:rPr>
                <w:rFonts w:eastAsia="Times New Roman"/>
                <w:b/>
              </w:rPr>
            </w:pPr>
            <w:r w:rsidRPr="00AF52F2">
              <w:rPr>
                <w:rFonts w:eastAsia="Times New Roman"/>
                <w:b/>
              </w:rPr>
              <w:t>Description</w:t>
            </w:r>
          </w:p>
          <w:p w14:paraId="0B523AA1" w14:textId="179ED07C" w:rsidR="00DC3F75" w:rsidRPr="008F6C0F" w:rsidRDefault="00AF52F2" w:rsidP="00DB3565">
            <w:pPr>
              <w:spacing w:line="240" w:lineRule="auto"/>
              <w:rPr>
                <w:b/>
              </w:rPr>
            </w:pPr>
            <w:r>
              <w:rPr>
                <w:rFonts w:eastAsia="Times New Roman"/>
                <w:i/>
                <w:iCs/>
              </w:rPr>
              <w:t>Give a short description of what was involved in organizing the activity</w:t>
            </w:r>
            <w:r w:rsidR="004D33C6">
              <w:rPr>
                <w:rFonts w:eastAsia="Times New Roman"/>
                <w:i/>
                <w:iCs/>
              </w:rPr>
              <w:t xml:space="preserve"> or initiative</w:t>
            </w:r>
            <w:r>
              <w:rPr>
                <w:rFonts w:eastAsia="Times New Roman"/>
                <w:i/>
                <w:iCs/>
              </w:rPr>
              <w:t>.</w:t>
            </w:r>
          </w:p>
        </w:tc>
        <w:tc>
          <w:tcPr>
            <w:tcW w:w="4791" w:type="dxa"/>
            <w:shd w:val="clear" w:color="auto" w:fill="auto"/>
          </w:tcPr>
          <w:p w14:paraId="6C9FD8A0" w14:textId="1D1EA3CF" w:rsidR="00054D09" w:rsidRDefault="002C4FEA" w:rsidP="008F6C0F">
            <w:pPr>
              <w:spacing w:after="0" w:line="240" w:lineRule="auto"/>
            </w:pPr>
            <w:r>
              <w:t xml:space="preserve">Firstly, I had to create and present a proposal that ensured the wellbeing team that the idea had purpose and would yield results. I looked at how other universities had created audio content for the purpose of supporting well-being. I also </w:t>
            </w:r>
            <w:r w:rsidR="00881B96">
              <w:t xml:space="preserve">attended a seminar from a department within our own university </w:t>
            </w:r>
            <w:r w:rsidR="00F220CE">
              <w:t>call CIE (Centre of Innovation within Education) that outlined how to create a podcast using university resources. Once, all of the information was collated I worked with the Marketing and Communications team to outline the plan for the content of the episode and create any other visual materials to accompany the podcast.</w:t>
            </w:r>
          </w:p>
        </w:tc>
      </w:tr>
      <w:tr w:rsidR="00DC3F75" w14:paraId="080CB954" w14:textId="77777777" w:rsidTr="009B3AD2">
        <w:tc>
          <w:tcPr>
            <w:tcW w:w="5665" w:type="dxa"/>
            <w:shd w:val="clear" w:color="auto" w:fill="FFF2CC"/>
          </w:tcPr>
          <w:p w14:paraId="657AD644" w14:textId="77777777" w:rsidR="00DC3F75" w:rsidRDefault="00AF52F2" w:rsidP="00AF52F2">
            <w:pPr>
              <w:tabs>
                <w:tab w:val="left" w:pos="9698"/>
              </w:tabs>
              <w:spacing w:after="0" w:line="240" w:lineRule="auto"/>
              <w:rPr>
                <w:rFonts w:eastAsia="Times New Roman"/>
                <w:b/>
              </w:rPr>
            </w:pPr>
            <w:r w:rsidRPr="00AF52F2">
              <w:rPr>
                <w:rFonts w:eastAsia="Times New Roman"/>
                <w:b/>
              </w:rPr>
              <w:t>Partners</w:t>
            </w:r>
          </w:p>
          <w:p w14:paraId="347AED55" w14:textId="4BBAA6F5" w:rsidR="00AF52F2" w:rsidRPr="00AF52F2" w:rsidRDefault="00AF52F2" w:rsidP="008F6C0F">
            <w:pPr>
              <w:tabs>
                <w:tab w:val="left" w:pos="9698"/>
              </w:tabs>
              <w:spacing w:line="240" w:lineRule="auto"/>
              <w:rPr>
                <w:b/>
              </w:rPr>
            </w:pPr>
            <w:r>
              <w:rPr>
                <w:rFonts w:eastAsia="Times New Roman"/>
                <w:i/>
                <w:iCs/>
              </w:rPr>
              <w:t>Was this solely run by the library or were other stakeholders involved, and if so how?</w:t>
            </w:r>
            <w:r w:rsidR="00776157">
              <w:rPr>
                <w:rFonts w:eastAsia="Times New Roman"/>
                <w:i/>
                <w:iCs/>
              </w:rPr>
              <w:t xml:space="preserve"> Were students involved in planning the session, if so, how?</w:t>
            </w:r>
          </w:p>
        </w:tc>
        <w:tc>
          <w:tcPr>
            <w:tcW w:w="4791" w:type="dxa"/>
            <w:shd w:val="clear" w:color="auto" w:fill="auto"/>
          </w:tcPr>
          <w:p w14:paraId="4ED67EBE" w14:textId="77777777" w:rsidR="00DC3F75" w:rsidRDefault="00F220CE" w:rsidP="008F6C0F">
            <w:pPr>
              <w:tabs>
                <w:tab w:val="left" w:pos="9698"/>
              </w:tabs>
              <w:spacing w:line="240" w:lineRule="auto"/>
            </w:pPr>
            <w:r>
              <w:t>There were many departments within the library who have contributed to creation of the podcast. These include the wellbeing working group, Marketing and Communication and Systems Support in the creation of the webpage.</w:t>
            </w:r>
          </w:p>
          <w:p w14:paraId="6AEFAEAB" w14:textId="544DE953" w:rsidR="00F220CE" w:rsidRDefault="00F220CE" w:rsidP="008F6C0F">
            <w:pPr>
              <w:tabs>
                <w:tab w:val="left" w:pos="9698"/>
              </w:tabs>
              <w:spacing w:line="240" w:lineRule="auto"/>
            </w:pPr>
            <w:r>
              <w:t>As the project continues other internal stakeholders from outside the library have been involved and contributed to content as a means to signpost their resources. For example, we have worked to promote the residency</w:t>
            </w:r>
            <w:r w:rsidR="00A1502E">
              <w:t xml:space="preserve"> artists of our universities own Victoria Museum and Gallery. We have also worked with Student Services to promote their services for international students over the Christmas break.</w:t>
            </w:r>
          </w:p>
        </w:tc>
      </w:tr>
      <w:tr w:rsidR="00AF52F2" w14:paraId="13CAD97A" w14:textId="77777777" w:rsidTr="009B3AD2">
        <w:trPr>
          <w:trHeight w:val="1042"/>
        </w:trPr>
        <w:tc>
          <w:tcPr>
            <w:tcW w:w="5665" w:type="dxa"/>
            <w:shd w:val="clear" w:color="auto" w:fill="FFF2CC"/>
          </w:tcPr>
          <w:p w14:paraId="6B2E91DF" w14:textId="77777777" w:rsidR="00AF52F2" w:rsidRPr="00AF52F2" w:rsidRDefault="00AF52F2" w:rsidP="00AF52F2">
            <w:pPr>
              <w:spacing w:after="0"/>
              <w:rPr>
                <w:rFonts w:eastAsia="Times New Roman"/>
                <w:b/>
              </w:rPr>
            </w:pPr>
            <w:r w:rsidRPr="00AF52F2">
              <w:rPr>
                <w:rFonts w:eastAsia="Times New Roman"/>
                <w:b/>
              </w:rPr>
              <w:t>Strategy</w:t>
            </w:r>
          </w:p>
          <w:p w14:paraId="749F075A" w14:textId="77777777" w:rsidR="00AF52F2" w:rsidRDefault="00AF52F2" w:rsidP="00AF52F2">
            <w:r>
              <w:rPr>
                <w:rFonts w:eastAsia="Times New Roman"/>
                <w:i/>
                <w:iCs/>
              </w:rPr>
              <w:t>How, if at all, was the activity linked into wider library or institutional strategy?</w:t>
            </w:r>
          </w:p>
        </w:tc>
        <w:tc>
          <w:tcPr>
            <w:tcW w:w="4791" w:type="dxa"/>
            <w:shd w:val="clear" w:color="auto" w:fill="auto"/>
          </w:tcPr>
          <w:p w14:paraId="13EA04E7" w14:textId="7D668951" w:rsidR="00AF52F2" w:rsidRDefault="00A1502E" w:rsidP="008F6C0F">
            <w:pPr>
              <w:tabs>
                <w:tab w:val="left" w:pos="9698"/>
              </w:tabs>
              <w:spacing w:line="240" w:lineRule="auto"/>
            </w:pPr>
            <w:r>
              <w:t xml:space="preserve">This links to the wider strategy of the Wellbeing Team. We want to be able to support student’s wellbeing by both signposting students to services that are available to them throughout the campus. We also want to support student wellbeing by making the library seem a comfortable and </w:t>
            </w:r>
            <w:r>
              <w:lastRenderedPageBreak/>
              <w:t>welcoming. To communicate with our current student’s, we want to use contemporary communications practices to promote positive wellbeing messages to students on the largest scale possible.</w:t>
            </w:r>
          </w:p>
        </w:tc>
      </w:tr>
      <w:tr w:rsidR="00DC3F75" w14:paraId="25CC900C" w14:textId="77777777" w:rsidTr="009B3AD2">
        <w:tc>
          <w:tcPr>
            <w:tcW w:w="5665" w:type="dxa"/>
            <w:shd w:val="clear" w:color="auto" w:fill="FFF2CC"/>
          </w:tcPr>
          <w:p w14:paraId="6805E2B4" w14:textId="77777777" w:rsidR="00AF52F2" w:rsidRPr="00AF52F2" w:rsidRDefault="00AF52F2" w:rsidP="008F6C0F">
            <w:pPr>
              <w:spacing w:after="0"/>
              <w:rPr>
                <w:rFonts w:eastAsia="Times New Roman"/>
                <w:b/>
              </w:rPr>
            </w:pPr>
            <w:r w:rsidRPr="00AF52F2">
              <w:rPr>
                <w:rFonts w:eastAsia="Times New Roman"/>
                <w:b/>
              </w:rPr>
              <w:lastRenderedPageBreak/>
              <w:t>Evaluation</w:t>
            </w:r>
          </w:p>
          <w:p w14:paraId="44D6F4DF" w14:textId="77777777" w:rsidR="00DC3F75" w:rsidRPr="00AF52F2" w:rsidRDefault="00AF52F2" w:rsidP="008F6C0F">
            <w:pPr>
              <w:spacing w:after="0"/>
              <w:rPr>
                <w:rFonts w:eastAsia="Times New Roman"/>
              </w:rPr>
            </w:pPr>
            <w:r>
              <w:rPr>
                <w:rFonts w:eastAsia="Times New Roman"/>
                <w:i/>
                <w:iCs/>
              </w:rPr>
              <w:t>How, if at all, was the activity evaluated?</w:t>
            </w:r>
          </w:p>
        </w:tc>
        <w:tc>
          <w:tcPr>
            <w:tcW w:w="4791" w:type="dxa"/>
            <w:shd w:val="clear" w:color="auto" w:fill="auto"/>
          </w:tcPr>
          <w:p w14:paraId="057CF4EB" w14:textId="52A0286B" w:rsidR="00DC3F75" w:rsidRDefault="00A1502E" w:rsidP="008F6C0F">
            <w:pPr>
              <w:tabs>
                <w:tab w:val="left" w:pos="9698"/>
              </w:tabs>
              <w:spacing w:line="240" w:lineRule="auto"/>
            </w:pPr>
            <w:r>
              <w:t xml:space="preserve">The activity is evaluated in several ways. Firstly, the activity is evaluated based on the amount of engagement from students. This is measured using the dashboard interfaces for Anchor FM and Google Analytics (via Podcasts). Secondly, the activity is evaluated in our wellbeing group meetings based on how we want to use the resource to communicate our current initiatives, effectively. </w:t>
            </w:r>
          </w:p>
        </w:tc>
      </w:tr>
      <w:tr w:rsidR="000D1564" w14:paraId="537BB2C3" w14:textId="77777777" w:rsidTr="009B3AD2">
        <w:tc>
          <w:tcPr>
            <w:tcW w:w="5665" w:type="dxa"/>
            <w:shd w:val="clear" w:color="auto" w:fill="FFF2CC"/>
          </w:tcPr>
          <w:p w14:paraId="33BEEA70" w14:textId="77777777" w:rsidR="000D1564" w:rsidRPr="00AF52F2" w:rsidRDefault="000D1564" w:rsidP="00AF52F2">
            <w:pPr>
              <w:spacing w:after="0"/>
              <w:rPr>
                <w:rFonts w:eastAsia="Times New Roman"/>
                <w:b/>
              </w:rPr>
            </w:pPr>
            <w:r w:rsidRPr="00AF52F2">
              <w:rPr>
                <w:rFonts w:eastAsia="Times New Roman"/>
                <w:b/>
              </w:rPr>
              <w:t>What worked</w:t>
            </w:r>
          </w:p>
          <w:p w14:paraId="45162325" w14:textId="77777777" w:rsidR="000D1564" w:rsidRDefault="000D1564" w:rsidP="00DB3565">
            <w:pPr>
              <w:rPr>
                <w:rFonts w:eastAsia="Times New Roman"/>
                <w:i/>
                <w:iCs/>
              </w:rPr>
            </w:pPr>
            <w:r>
              <w:rPr>
                <w:rFonts w:eastAsia="Times New Roman"/>
                <w:i/>
                <w:iCs/>
              </w:rPr>
              <w:t>Colleagues are looking for tips to help them run their events more effectively, what tips would you share to someone wanting to repeat what you have done?</w:t>
            </w:r>
          </w:p>
          <w:p w14:paraId="3E348881" w14:textId="3F60B43D" w:rsidR="009B3AD2" w:rsidRPr="009B3AD2" w:rsidRDefault="009B3AD2" w:rsidP="00DB3565">
            <w:pPr>
              <w:rPr>
                <w:i/>
                <w:iCs/>
              </w:rPr>
            </w:pPr>
            <w:r w:rsidRPr="009B3AD2">
              <w:rPr>
                <w:i/>
                <w:iCs/>
              </w:rPr>
              <w:t>If applicable, please include how many people attended (if an event) or engaged (e.g. website clicks) or another appropriate measure for your initiative.</w:t>
            </w:r>
            <w:r>
              <w:rPr>
                <w:i/>
                <w:iCs/>
              </w:rPr>
              <w:t xml:space="preserve"> Did this match expected engagement?</w:t>
            </w:r>
          </w:p>
        </w:tc>
        <w:tc>
          <w:tcPr>
            <w:tcW w:w="4791" w:type="dxa"/>
            <w:shd w:val="clear" w:color="auto" w:fill="auto"/>
          </w:tcPr>
          <w:p w14:paraId="00659116" w14:textId="217EDD55" w:rsidR="000D1564" w:rsidRDefault="00A1502E" w:rsidP="000D1564">
            <w:r>
              <w:t>It is t</w:t>
            </w:r>
            <w:r w:rsidR="00A139C3">
              <w:t>o</w:t>
            </w:r>
            <w:r>
              <w:t xml:space="preserve">o early to tell. We have only released one episode and while the second one is ready to be released we have no form </w:t>
            </w:r>
            <w:r w:rsidR="00A139C3">
              <w:t>of comparison to see what worked better or worse in the second (in- difference to the first).</w:t>
            </w:r>
          </w:p>
        </w:tc>
      </w:tr>
      <w:tr w:rsidR="00DC3F75" w14:paraId="77467AAB" w14:textId="77777777" w:rsidTr="009B3AD2">
        <w:tc>
          <w:tcPr>
            <w:tcW w:w="5665" w:type="dxa"/>
            <w:shd w:val="clear" w:color="auto" w:fill="FFF2CC"/>
          </w:tcPr>
          <w:p w14:paraId="4B85BE67" w14:textId="77777777" w:rsidR="00DB3565" w:rsidRDefault="00DB3565" w:rsidP="00DB3565">
            <w:pPr>
              <w:spacing w:after="0"/>
              <w:rPr>
                <w:rFonts w:eastAsia="Times New Roman"/>
                <w:b/>
              </w:rPr>
            </w:pPr>
            <w:r w:rsidRPr="00DB3565">
              <w:rPr>
                <w:rFonts w:eastAsia="Times New Roman"/>
                <w:b/>
              </w:rPr>
              <w:t>What did not work</w:t>
            </w:r>
          </w:p>
          <w:p w14:paraId="64E65C4B" w14:textId="77777777" w:rsidR="00DC3F75" w:rsidRPr="00DB3565" w:rsidRDefault="00DB3565" w:rsidP="00DB3565">
            <w:pPr>
              <w:rPr>
                <w:i/>
                <w:color w:val="808080"/>
              </w:rPr>
            </w:pPr>
            <w:r>
              <w:rPr>
                <w:rFonts w:eastAsia="Times New Roman"/>
                <w:i/>
                <w:iCs/>
              </w:rPr>
              <w:t>What you would change if you were doing it again? Sharing what did not work can be as useful to help others as what did work.</w:t>
            </w:r>
          </w:p>
        </w:tc>
        <w:tc>
          <w:tcPr>
            <w:tcW w:w="4791" w:type="dxa"/>
            <w:shd w:val="clear" w:color="auto" w:fill="auto"/>
          </w:tcPr>
          <w:p w14:paraId="746F9225" w14:textId="4B8DFF10" w:rsidR="00DC3F75" w:rsidRDefault="00A139C3" w:rsidP="008F6C0F">
            <w:pPr>
              <w:tabs>
                <w:tab w:val="left" w:pos="9698"/>
              </w:tabs>
              <w:spacing w:line="240" w:lineRule="auto"/>
            </w:pPr>
            <w:r>
              <w:t>It is too early to tell. We have only released one episode and while the second one is ready to be released we have no form of comparison to see what worked better or worse in the second (in- difference to the first).</w:t>
            </w:r>
          </w:p>
        </w:tc>
      </w:tr>
      <w:tr w:rsidR="00776157" w14:paraId="13149A35" w14:textId="77777777" w:rsidTr="009B3AD2">
        <w:tc>
          <w:tcPr>
            <w:tcW w:w="5665" w:type="dxa"/>
            <w:shd w:val="clear" w:color="auto" w:fill="FFF2CC"/>
          </w:tcPr>
          <w:p w14:paraId="61CF8E99" w14:textId="3001D02A" w:rsidR="00776157" w:rsidRDefault="00776157" w:rsidP="00776157">
            <w:pPr>
              <w:spacing w:after="0"/>
              <w:rPr>
                <w:rFonts w:eastAsia="Times New Roman"/>
              </w:rPr>
            </w:pPr>
            <w:r>
              <w:rPr>
                <w:rFonts w:eastAsia="Times New Roman"/>
                <w:b/>
              </w:rPr>
              <w:t>Photo</w:t>
            </w:r>
          </w:p>
          <w:p w14:paraId="29966D62" w14:textId="49942C52" w:rsidR="00776157" w:rsidRPr="00DB3565" w:rsidRDefault="00776157" w:rsidP="00776157">
            <w:pPr>
              <w:spacing w:after="0"/>
              <w:rPr>
                <w:rFonts w:eastAsia="Times New Roman"/>
                <w:b/>
              </w:rPr>
            </w:pPr>
            <w:r>
              <w:rPr>
                <w:rFonts w:eastAsia="Times New Roman"/>
                <w:i/>
                <w:iCs/>
              </w:rPr>
              <w:t>Are there any photos you can share that give us a feel for the initiative?</w:t>
            </w:r>
          </w:p>
        </w:tc>
        <w:tc>
          <w:tcPr>
            <w:tcW w:w="4791" w:type="dxa"/>
            <w:shd w:val="clear" w:color="auto" w:fill="auto"/>
          </w:tcPr>
          <w:p w14:paraId="0AEF22BE" w14:textId="4924816A" w:rsidR="00776157" w:rsidRDefault="00B04F64" w:rsidP="00776157">
            <w:pPr>
              <w:tabs>
                <w:tab w:val="left" w:pos="9698"/>
              </w:tabs>
              <w:spacing w:line="240" w:lineRule="auto"/>
            </w:pPr>
            <w:r>
              <w:rPr>
                <w:noProof/>
              </w:rPr>
              <w:drawing>
                <wp:inline distT="0" distB="0" distL="0" distR="0" wp14:anchorId="18858D96" wp14:editId="599196F7">
                  <wp:extent cx="2832100" cy="3200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4875" t="8153" r="38850" b="6234"/>
                          <a:stretch/>
                        </pic:blipFill>
                        <pic:spPr bwMode="auto">
                          <a:xfrm>
                            <a:off x="0" y="0"/>
                            <a:ext cx="2832100" cy="3200400"/>
                          </a:xfrm>
                          <a:prstGeom prst="rect">
                            <a:avLst/>
                          </a:prstGeom>
                          <a:ln>
                            <a:noFill/>
                          </a:ln>
                          <a:extLst>
                            <a:ext uri="{53640926-AAD7-44D8-BBD7-CCE9431645EC}">
                              <a14:shadowObscured xmlns:a14="http://schemas.microsoft.com/office/drawing/2010/main"/>
                            </a:ext>
                          </a:extLst>
                        </pic:spPr>
                      </pic:pic>
                    </a:graphicData>
                  </a:graphic>
                </wp:inline>
              </w:drawing>
            </w:r>
          </w:p>
        </w:tc>
      </w:tr>
      <w:tr w:rsidR="00776157" w14:paraId="05ADBAAA" w14:textId="77777777" w:rsidTr="009B3AD2">
        <w:tc>
          <w:tcPr>
            <w:tcW w:w="5665" w:type="dxa"/>
            <w:shd w:val="clear" w:color="auto" w:fill="FFF2CC"/>
          </w:tcPr>
          <w:p w14:paraId="501117C5" w14:textId="77777777" w:rsidR="00776157" w:rsidRDefault="00776157" w:rsidP="00776157">
            <w:pPr>
              <w:spacing w:after="0"/>
              <w:rPr>
                <w:rFonts w:eastAsia="Times New Roman"/>
              </w:rPr>
            </w:pPr>
            <w:r w:rsidRPr="00DB3565">
              <w:rPr>
                <w:rFonts w:eastAsia="Times New Roman"/>
                <w:b/>
              </w:rPr>
              <w:t>Resources</w:t>
            </w:r>
          </w:p>
          <w:p w14:paraId="64D3D3BB" w14:textId="3AC9B9BB" w:rsidR="00776157" w:rsidRDefault="00776157" w:rsidP="00776157">
            <w:r>
              <w:rPr>
                <w:rFonts w:eastAsia="Times New Roman"/>
                <w:i/>
                <w:iCs/>
              </w:rPr>
              <w:t>Is there a URL related to the initiative?</w:t>
            </w:r>
          </w:p>
        </w:tc>
        <w:tc>
          <w:tcPr>
            <w:tcW w:w="4791" w:type="dxa"/>
            <w:shd w:val="clear" w:color="auto" w:fill="auto"/>
          </w:tcPr>
          <w:p w14:paraId="2D6E9097" w14:textId="5D1FEB44" w:rsidR="00776157" w:rsidRDefault="00B04F64" w:rsidP="00776157">
            <w:pPr>
              <w:tabs>
                <w:tab w:val="left" w:pos="9698"/>
              </w:tabs>
              <w:spacing w:line="240" w:lineRule="auto"/>
            </w:pPr>
            <w:hyperlink r:id="rId13" w:history="1">
              <w:proofErr w:type="spellStart"/>
              <w:r>
                <w:rPr>
                  <w:rStyle w:val="Hyperlink"/>
                </w:rPr>
                <w:t>LivLibPod</w:t>
              </w:r>
              <w:proofErr w:type="spellEnd"/>
              <w:r>
                <w:rPr>
                  <w:rStyle w:val="Hyperlink"/>
                </w:rPr>
                <w:t xml:space="preserve"> - wellbeing podcast - Leisure reading and wellbeing - Library at University of Liverpool</w:t>
              </w:r>
            </w:hyperlink>
          </w:p>
        </w:tc>
      </w:tr>
      <w:tr w:rsidR="00776157" w14:paraId="1FDF9808" w14:textId="77777777" w:rsidTr="00AF52F2">
        <w:tc>
          <w:tcPr>
            <w:tcW w:w="10456" w:type="dxa"/>
            <w:gridSpan w:val="2"/>
            <w:shd w:val="clear" w:color="auto" w:fill="auto"/>
          </w:tcPr>
          <w:p w14:paraId="74DEBC02" w14:textId="1563F4C3" w:rsidR="00776157" w:rsidRPr="00DB3565" w:rsidRDefault="00776157" w:rsidP="00776157">
            <w:pPr>
              <w:tabs>
                <w:tab w:val="left" w:pos="9698"/>
              </w:tabs>
              <w:spacing w:line="240" w:lineRule="auto"/>
              <w:rPr>
                <w:b/>
              </w:rPr>
            </w:pPr>
            <w:r w:rsidRPr="00DB3565">
              <w:rPr>
                <w:b/>
              </w:rPr>
              <w:lastRenderedPageBreak/>
              <w:t>Your name, institution and contact details</w:t>
            </w:r>
            <w:r w:rsidR="00B04F64">
              <w:rPr>
                <w:b/>
              </w:rPr>
              <w:t xml:space="preserve"> – University of Liverpool – C.T.Simon@liverpool.ac.uk</w:t>
            </w:r>
          </w:p>
        </w:tc>
      </w:tr>
      <w:tr w:rsidR="00776157" w14:paraId="1FE1CFB5" w14:textId="77777777" w:rsidTr="004D33C6">
        <w:trPr>
          <w:trHeight w:val="596"/>
        </w:trPr>
        <w:tc>
          <w:tcPr>
            <w:tcW w:w="10456" w:type="dxa"/>
            <w:gridSpan w:val="2"/>
            <w:shd w:val="clear" w:color="auto" w:fill="auto"/>
          </w:tcPr>
          <w:p w14:paraId="04933EED" w14:textId="72B08DA3" w:rsidR="00776157" w:rsidRPr="00131E5C" w:rsidRDefault="00776157" w:rsidP="00776157">
            <w:pPr>
              <w:tabs>
                <w:tab w:val="left" w:pos="9698"/>
              </w:tabs>
              <w:spacing w:line="240" w:lineRule="auto"/>
              <w:rPr>
                <w:rFonts w:eastAsia="Times New Roman"/>
                <w:b/>
              </w:rPr>
            </w:pPr>
            <w:r w:rsidRPr="00DB3565">
              <w:rPr>
                <w:rFonts w:eastAsia="Times New Roman"/>
                <w:b/>
              </w:rPr>
              <w:t>Are you willing to share your contact details to other ALN staff so if they want to find out more they can contact you directly?</w:t>
            </w:r>
            <w:r w:rsidR="00B04F64">
              <w:rPr>
                <w:rFonts w:eastAsia="Times New Roman"/>
                <w:b/>
              </w:rPr>
              <w:t xml:space="preserve"> Yes.</w:t>
            </w:r>
            <w:bookmarkStart w:id="0" w:name="_GoBack"/>
            <w:bookmarkEnd w:id="0"/>
          </w:p>
        </w:tc>
      </w:tr>
    </w:tbl>
    <w:p w14:paraId="34EA22C7" w14:textId="77777777" w:rsidR="00DC3F75" w:rsidRDefault="00DC3F75" w:rsidP="009B3AD2">
      <w:pPr>
        <w:spacing w:after="0"/>
      </w:pPr>
    </w:p>
    <w:sectPr w:rsidR="00DC3F75" w:rsidSect="00BE3B5B">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48638" w14:textId="77777777" w:rsidR="00BE75C5" w:rsidRDefault="00BE75C5" w:rsidP="00C5220F">
      <w:pPr>
        <w:spacing w:after="0" w:line="240" w:lineRule="auto"/>
      </w:pPr>
      <w:r>
        <w:separator/>
      </w:r>
    </w:p>
  </w:endnote>
  <w:endnote w:type="continuationSeparator" w:id="0">
    <w:p w14:paraId="6B59130E" w14:textId="77777777" w:rsidR="00BE75C5" w:rsidRDefault="00BE75C5" w:rsidP="00C5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FACC7" w14:textId="144AECB6" w:rsidR="0006061C" w:rsidRPr="004978FC" w:rsidRDefault="004978FC" w:rsidP="004978FC">
    <w:pPr>
      <w:pStyle w:val="Footer"/>
      <w:jc w:val="right"/>
      <w:rPr>
        <w:sz w:val="16"/>
        <w:szCs w:val="16"/>
      </w:rPr>
    </w:pPr>
    <w:r>
      <w:br/>
    </w:r>
    <w:r w:rsidR="00776157">
      <w:rPr>
        <w:sz w:val="16"/>
        <w:szCs w:val="16"/>
      </w:rPr>
      <w:t>Version</w:t>
    </w:r>
    <w:r w:rsidR="004D33C6">
      <w:rPr>
        <w:sz w:val="16"/>
        <w:szCs w:val="16"/>
      </w:rPr>
      <w:t xml:space="preserve"> 0</w:t>
    </w:r>
    <w:r w:rsidR="009B3AD2">
      <w:rPr>
        <w:sz w:val="16"/>
        <w:szCs w:val="16"/>
      </w:rPr>
      <w:t>4</w:t>
    </w:r>
    <w:r w:rsidR="00776157">
      <w:rPr>
        <w:sz w:val="16"/>
        <w:szCs w:val="16"/>
      </w:rPr>
      <w:t xml:space="preserve"> </w:t>
    </w:r>
    <w:r w:rsidR="009B3AD2">
      <w:rPr>
        <w:sz w:val="16"/>
        <w:szCs w:val="16"/>
      </w:rPr>
      <w:t>3 Mar</w:t>
    </w:r>
    <w:r w:rsidR="00AF52F2">
      <w:rPr>
        <w:sz w:val="16"/>
        <w:szCs w:val="16"/>
      </w:rPr>
      <w:t xml:space="preserve"> </w:t>
    </w:r>
    <w:r w:rsidR="00E36694">
      <w:rPr>
        <w:sz w:val="16"/>
        <w:szCs w:val="16"/>
      </w:rPr>
      <w:t>202</w:t>
    </w:r>
    <w:r w:rsidR="00AF52F2">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EB145" w14:textId="77777777" w:rsidR="00BE75C5" w:rsidRDefault="00BE75C5" w:rsidP="00C5220F">
      <w:pPr>
        <w:spacing w:after="0" w:line="240" w:lineRule="auto"/>
      </w:pPr>
      <w:r>
        <w:separator/>
      </w:r>
    </w:p>
  </w:footnote>
  <w:footnote w:type="continuationSeparator" w:id="0">
    <w:p w14:paraId="3A3CF181" w14:textId="77777777" w:rsidR="00BE75C5" w:rsidRDefault="00BE75C5" w:rsidP="00C52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D0F64"/>
    <w:multiLevelType w:val="multilevel"/>
    <w:tmpl w:val="5ED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A252F"/>
    <w:multiLevelType w:val="hybridMultilevel"/>
    <w:tmpl w:val="E22E879C"/>
    <w:lvl w:ilvl="0" w:tplc="E022FA2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83C74"/>
    <w:multiLevelType w:val="multilevel"/>
    <w:tmpl w:val="E650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1F0201"/>
    <w:multiLevelType w:val="multilevel"/>
    <w:tmpl w:val="2A241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13396F"/>
    <w:multiLevelType w:val="hybridMultilevel"/>
    <w:tmpl w:val="37AC0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75EC0"/>
    <w:multiLevelType w:val="multilevel"/>
    <w:tmpl w:val="4AB46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5"/>
  </w:num>
  <w:num w:numId="5">
    <w:abstractNumId w:val="5"/>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BB"/>
    <w:rsid w:val="00022243"/>
    <w:rsid w:val="000473E0"/>
    <w:rsid w:val="00054D09"/>
    <w:rsid w:val="0006061C"/>
    <w:rsid w:val="00066B3B"/>
    <w:rsid w:val="0009695F"/>
    <w:rsid w:val="000B504B"/>
    <w:rsid w:val="000C3467"/>
    <w:rsid w:val="000D1564"/>
    <w:rsid w:val="000D5FE1"/>
    <w:rsid w:val="00114301"/>
    <w:rsid w:val="00131E5C"/>
    <w:rsid w:val="001437BB"/>
    <w:rsid w:val="0014774D"/>
    <w:rsid w:val="001526FD"/>
    <w:rsid w:val="00195B6C"/>
    <w:rsid w:val="001B52EB"/>
    <w:rsid w:val="001B6732"/>
    <w:rsid w:val="001E60F0"/>
    <w:rsid w:val="00224C1E"/>
    <w:rsid w:val="00226F37"/>
    <w:rsid w:val="002519EE"/>
    <w:rsid w:val="00267DDD"/>
    <w:rsid w:val="002B4D38"/>
    <w:rsid w:val="002C4FEA"/>
    <w:rsid w:val="002E05DA"/>
    <w:rsid w:val="002E6F2B"/>
    <w:rsid w:val="0033136E"/>
    <w:rsid w:val="003442B4"/>
    <w:rsid w:val="003623EC"/>
    <w:rsid w:val="0037406D"/>
    <w:rsid w:val="003A7089"/>
    <w:rsid w:val="003C3CE7"/>
    <w:rsid w:val="003E2E0A"/>
    <w:rsid w:val="00420BD8"/>
    <w:rsid w:val="00435461"/>
    <w:rsid w:val="00495CFA"/>
    <w:rsid w:val="004978FC"/>
    <w:rsid w:val="004A7CF8"/>
    <w:rsid w:val="004D33C6"/>
    <w:rsid w:val="004E5850"/>
    <w:rsid w:val="005108BF"/>
    <w:rsid w:val="0053231F"/>
    <w:rsid w:val="0057464C"/>
    <w:rsid w:val="005A123F"/>
    <w:rsid w:val="005E0E4A"/>
    <w:rsid w:val="005F64DB"/>
    <w:rsid w:val="00621CDC"/>
    <w:rsid w:val="00625990"/>
    <w:rsid w:val="00630262"/>
    <w:rsid w:val="00665A09"/>
    <w:rsid w:val="00671E62"/>
    <w:rsid w:val="006B3B60"/>
    <w:rsid w:val="006E0EE6"/>
    <w:rsid w:val="006F4A29"/>
    <w:rsid w:val="00776157"/>
    <w:rsid w:val="007C2F19"/>
    <w:rsid w:val="007D2841"/>
    <w:rsid w:val="007F6345"/>
    <w:rsid w:val="007F793D"/>
    <w:rsid w:val="008259FA"/>
    <w:rsid w:val="008278BE"/>
    <w:rsid w:val="00833EC4"/>
    <w:rsid w:val="00863481"/>
    <w:rsid w:val="00881B96"/>
    <w:rsid w:val="008A4351"/>
    <w:rsid w:val="008E78DC"/>
    <w:rsid w:val="008F6C0F"/>
    <w:rsid w:val="00900338"/>
    <w:rsid w:val="009475BB"/>
    <w:rsid w:val="00971A79"/>
    <w:rsid w:val="009866C8"/>
    <w:rsid w:val="009A6391"/>
    <w:rsid w:val="009B3AD2"/>
    <w:rsid w:val="009D2401"/>
    <w:rsid w:val="00A139C3"/>
    <w:rsid w:val="00A1502E"/>
    <w:rsid w:val="00A41761"/>
    <w:rsid w:val="00AB45C2"/>
    <w:rsid w:val="00AD1B55"/>
    <w:rsid w:val="00AF52F2"/>
    <w:rsid w:val="00B04F64"/>
    <w:rsid w:val="00B56415"/>
    <w:rsid w:val="00BB1EFC"/>
    <w:rsid w:val="00BE3B5B"/>
    <w:rsid w:val="00BE75C5"/>
    <w:rsid w:val="00C112BB"/>
    <w:rsid w:val="00C20D62"/>
    <w:rsid w:val="00C5220F"/>
    <w:rsid w:val="00C73EA9"/>
    <w:rsid w:val="00C750C5"/>
    <w:rsid w:val="00C86A63"/>
    <w:rsid w:val="00CA0E55"/>
    <w:rsid w:val="00CB2264"/>
    <w:rsid w:val="00CC2209"/>
    <w:rsid w:val="00CF581B"/>
    <w:rsid w:val="00D13191"/>
    <w:rsid w:val="00D23DDB"/>
    <w:rsid w:val="00D42FFA"/>
    <w:rsid w:val="00DB3565"/>
    <w:rsid w:val="00DC3F75"/>
    <w:rsid w:val="00E03844"/>
    <w:rsid w:val="00E14F75"/>
    <w:rsid w:val="00E36694"/>
    <w:rsid w:val="00E43565"/>
    <w:rsid w:val="00E75F39"/>
    <w:rsid w:val="00EB6C06"/>
    <w:rsid w:val="00EC77A8"/>
    <w:rsid w:val="00EE5534"/>
    <w:rsid w:val="00F220CE"/>
    <w:rsid w:val="00F3273E"/>
    <w:rsid w:val="00F63298"/>
    <w:rsid w:val="00F7759E"/>
    <w:rsid w:val="00F8496D"/>
    <w:rsid w:val="00FC7514"/>
    <w:rsid w:val="00FE2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04E8C"/>
  <w15:chartTrackingRefBased/>
  <w15:docId w15:val="{A39FD130-06EA-478F-A044-5E054288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2BB"/>
    <w:pPr>
      <w:spacing w:after="200" w:line="276" w:lineRule="auto"/>
    </w:pPr>
    <w:rPr>
      <w:rFonts w:eastAsia="SimSu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2BB"/>
    <w:pPr>
      <w:spacing w:after="0" w:line="240" w:lineRule="auto"/>
      <w:ind w:left="720"/>
    </w:pPr>
  </w:style>
  <w:style w:type="character" w:styleId="Hyperlink">
    <w:name w:val="Hyperlink"/>
    <w:uiPriority w:val="99"/>
    <w:unhideWhenUsed/>
    <w:rsid w:val="00C112BB"/>
    <w:rPr>
      <w:color w:val="0000FF"/>
      <w:u w:val="single"/>
    </w:rPr>
  </w:style>
  <w:style w:type="paragraph" w:styleId="Header">
    <w:name w:val="header"/>
    <w:basedOn w:val="Normal"/>
    <w:link w:val="HeaderChar"/>
    <w:uiPriority w:val="99"/>
    <w:unhideWhenUsed/>
    <w:rsid w:val="00C5220F"/>
    <w:pPr>
      <w:tabs>
        <w:tab w:val="center" w:pos="4513"/>
        <w:tab w:val="right" w:pos="9026"/>
      </w:tabs>
      <w:spacing w:after="0" w:line="240" w:lineRule="auto"/>
    </w:pPr>
  </w:style>
  <w:style w:type="character" w:customStyle="1" w:styleId="HeaderChar">
    <w:name w:val="Header Char"/>
    <w:link w:val="Header"/>
    <w:uiPriority w:val="99"/>
    <w:rsid w:val="00C5220F"/>
    <w:rPr>
      <w:rFonts w:ascii="Calibri" w:eastAsia="SimSun" w:hAnsi="Calibri" w:cs="Arial"/>
      <w:lang w:val="en-GB" w:eastAsia="zh-CN"/>
    </w:rPr>
  </w:style>
  <w:style w:type="paragraph" w:styleId="Footer">
    <w:name w:val="footer"/>
    <w:basedOn w:val="Normal"/>
    <w:link w:val="FooterChar"/>
    <w:uiPriority w:val="99"/>
    <w:unhideWhenUsed/>
    <w:rsid w:val="00C5220F"/>
    <w:pPr>
      <w:tabs>
        <w:tab w:val="center" w:pos="4513"/>
        <w:tab w:val="right" w:pos="9026"/>
      </w:tabs>
      <w:spacing w:after="0" w:line="240" w:lineRule="auto"/>
    </w:pPr>
  </w:style>
  <w:style w:type="character" w:customStyle="1" w:styleId="FooterChar">
    <w:name w:val="Footer Char"/>
    <w:link w:val="Footer"/>
    <w:uiPriority w:val="99"/>
    <w:rsid w:val="00C5220F"/>
    <w:rPr>
      <w:rFonts w:ascii="Calibri" w:eastAsia="SimSun" w:hAnsi="Calibri" w:cs="Arial"/>
      <w:lang w:val="en-GB" w:eastAsia="zh-CN"/>
    </w:rPr>
  </w:style>
  <w:style w:type="paragraph" w:styleId="BalloonText">
    <w:name w:val="Balloon Text"/>
    <w:basedOn w:val="Normal"/>
    <w:link w:val="BalloonTextChar"/>
    <w:uiPriority w:val="99"/>
    <w:semiHidden/>
    <w:unhideWhenUsed/>
    <w:rsid w:val="00C522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5220F"/>
    <w:rPr>
      <w:rFonts w:ascii="Tahoma" w:eastAsia="SimSun" w:hAnsi="Tahoma" w:cs="Tahoma"/>
      <w:sz w:val="16"/>
      <w:szCs w:val="16"/>
      <w:lang w:val="en-GB" w:eastAsia="zh-CN"/>
    </w:rPr>
  </w:style>
  <w:style w:type="table" w:styleId="TableGrid">
    <w:name w:val="Table Grid"/>
    <w:basedOn w:val="TableNormal"/>
    <w:uiPriority w:val="59"/>
    <w:rsid w:val="00DC3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278BE"/>
    <w:rPr>
      <w:color w:val="605E5C"/>
      <w:shd w:val="clear" w:color="auto" w:fill="E1DFDD"/>
    </w:rPr>
  </w:style>
  <w:style w:type="character" w:styleId="FollowedHyperlink">
    <w:name w:val="FollowedHyperlink"/>
    <w:uiPriority w:val="99"/>
    <w:semiHidden/>
    <w:unhideWhenUsed/>
    <w:rsid w:val="008278BE"/>
    <w:rPr>
      <w:color w:val="954F72"/>
      <w:u w:val="single"/>
    </w:rPr>
  </w:style>
  <w:style w:type="paragraph" w:styleId="NormalWeb">
    <w:name w:val="Normal (Web)"/>
    <w:basedOn w:val="Normal"/>
    <w:uiPriority w:val="99"/>
    <w:semiHidden/>
    <w:unhideWhenUsed/>
    <w:rsid w:val="00D23DD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602962">
      <w:bodyDiv w:val="1"/>
      <w:marLeft w:val="0"/>
      <w:marRight w:val="0"/>
      <w:marTop w:val="0"/>
      <w:marBottom w:val="0"/>
      <w:divBdr>
        <w:top w:val="none" w:sz="0" w:space="0" w:color="auto"/>
        <w:left w:val="none" w:sz="0" w:space="0" w:color="auto"/>
        <w:bottom w:val="none" w:sz="0" w:space="0" w:color="auto"/>
        <w:right w:val="none" w:sz="0" w:space="0" w:color="auto"/>
      </w:divBdr>
    </w:div>
    <w:div w:id="208741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guides.liverpool.ac.uk/c.php?g=691092&amp;p=506881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1A2990B46F06438FCE6E4D0761F9CA" ma:contentTypeVersion="11" ma:contentTypeDescription="Create a new document." ma:contentTypeScope="" ma:versionID="73258bb54b64a3ca33fc7c5cdae8d7d8">
  <xsd:schema xmlns:xsd="http://www.w3.org/2001/XMLSchema" xmlns:xs="http://www.w3.org/2001/XMLSchema" xmlns:p="http://schemas.microsoft.com/office/2006/metadata/properties" xmlns:ns2="c3b644a0-1107-4ac2-90e2-49e3b811d09f" targetNamespace="http://schemas.microsoft.com/office/2006/metadata/properties" ma:root="true" ma:fieldsID="611b5c90040fbe2d7962bc71b28df102" ns2:_="">
    <xsd:import namespace="c3b644a0-1107-4ac2-90e2-49e3b811d0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644a0-1107-4ac2-90e2-49e3b811d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32489-042A-4D2B-939F-9F3AF87F567F}"/>
</file>

<file path=customXml/itemProps2.xml><?xml version="1.0" encoding="utf-8"?>
<ds:datastoreItem xmlns:ds="http://schemas.openxmlformats.org/officeDocument/2006/customXml" ds:itemID="{A0C0262A-6938-4844-97C7-BA3A19498C8D}">
  <ds:schemaRefs>
    <ds:schemaRef ds:uri="http://schemas.microsoft.com/sharepoint/v3/contenttype/forms"/>
  </ds:schemaRefs>
</ds:datastoreItem>
</file>

<file path=customXml/itemProps3.xml><?xml version="1.0" encoding="utf-8"?>
<ds:datastoreItem xmlns:ds="http://schemas.openxmlformats.org/officeDocument/2006/customXml" ds:itemID="{E45E6C82-6D93-4F65-BEC5-B056CFA424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51AC8F-8948-4D9C-A1D2-91DAF22E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4848</CharactersWithSpaces>
  <SharedDoc>false</SharedDoc>
  <HLinks>
    <vt:vector size="12" baseType="variant">
      <vt:variant>
        <vt:i4>327786</vt:i4>
      </vt:variant>
      <vt:variant>
        <vt:i4>3</vt:i4>
      </vt:variant>
      <vt:variant>
        <vt:i4>0</vt:i4>
      </vt:variant>
      <vt:variant>
        <vt:i4>5</vt:i4>
      </vt:variant>
      <vt:variant>
        <vt:lpwstr>mailto:academiclibrariesnorth@sconul.ac.uk</vt:lpwstr>
      </vt:variant>
      <vt:variant>
        <vt:lpwstr/>
      </vt:variant>
      <vt:variant>
        <vt:i4>2097238</vt:i4>
      </vt:variant>
      <vt:variant>
        <vt:i4>0</vt:i4>
      </vt:variant>
      <vt:variant>
        <vt:i4>0</vt:i4>
      </vt:variant>
      <vt:variant>
        <vt:i4>5</vt:i4>
      </vt:variant>
      <vt:variant>
        <vt:lpwstr>mailto:a.m.cox@sheffield.ac.uk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 &amp; AC</dc:creator>
  <cp:keywords/>
  <cp:lastModifiedBy>Simon, Christopher</cp:lastModifiedBy>
  <cp:revision>2</cp:revision>
  <cp:lastPrinted>2020-10-14T11:30:00Z</cp:lastPrinted>
  <dcterms:created xsi:type="dcterms:W3CDTF">2022-11-09T17:43:00Z</dcterms:created>
  <dcterms:modified xsi:type="dcterms:W3CDTF">2022-11-09T17:43:00Z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0x010100F01A2990B46F06438FCE6E4D0761F9CA</vt:lpwstr>
  </property>
</Properties>
</file>