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6444"/>
      </w:tblGrid>
      <w:tr w:rsidR="00621CDC" w:rsidTr="00AF52F2">
        <w:tc>
          <w:tcPr>
            <w:tcW w:w="10456" w:type="dxa"/>
            <w:gridSpan w:val="2"/>
            <w:shd w:val="clear" w:color="auto" w:fill="FFC000"/>
          </w:tcPr>
          <w:p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CDC" w:rsidRDefault="00AF52F2" w:rsidP="00621CD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Mental Health Advocacy Resource: Template</w:t>
            </w:r>
          </w:p>
          <w:p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AF52F2" w:rsidRDefault="00AF52F2" w:rsidP="008F6C0F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Activity name</w:t>
            </w:r>
          </w:p>
          <w:p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 you were involved in organising related to mental health and well-being</w:t>
            </w:r>
          </w:p>
        </w:tc>
        <w:tc>
          <w:tcPr>
            <w:tcW w:w="6444" w:type="dxa"/>
            <w:shd w:val="clear" w:color="auto" w:fill="auto"/>
          </w:tcPr>
          <w:p w:rsidR="000B504B" w:rsidRDefault="000B504B" w:rsidP="008F6C0F">
            <w:pPr>
              <w:tabs>
                <w:tab w:val="left" w:pos="9698"/>
              </w:tabs>
              <w:spacing w:line="240" w:lineRule="auto"/>
            </w:pPr>
            <w:bookmarkStart w:id="0" w:name="_GoBack"/>
            <w:bookmarkEnd w:id="0"/>
            <w:r>
              <w:t>Switch off Zone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</w:p>
        </w:tc>
        <w:tc>
          <w:tcPr>
            <w:tcW w:w="6444" w:type="dxa"/>
            <w:shd w:val="clear" w:color="auto" w:fill="auto"/>
          </w:tcPr>
          <w:p w:rsidR="00DC3F75" w:rsidRDefault="000B504B" w:rsidP="008F6C0F">
            <w:pPr>
              <w:tabs>
                <w:tab w:val="left" w:pos="9698"/>
              </w:tabs>
              <w:spacing w:line="240" w:lineRule="auto"/>
            </w:pPr>
            <w:r>
              <w:t>All students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activity.</w:t>
            </w:r>
          </w:p>
        </w:tc>
        <w:tc>
          <w:tcPr>
            <w:tcW w:w="6444" w:type="dxa"/>
            <w:shd w:val="clear" w:color="auto" w:fill="auto"/>
          </w:tcPr>
          <w:p w:rsidR="00054D09" w:rsidRDefault="000B504B" w:rsidP="008F6C0F">
            <w:pPr>
              <w:spacing w:after="0" w:line="240" w:lineRule="auto"/>
            </w:pPr>
            <w:r>
              <w:t>Created a quiet area in the library to take a break from study/exam stress. Comfy chairs, coffee tables, mindfulness word searches, jigsaws and colouring activities. Windowsill with plants. Leaflets signposting to well-being support on and off campus.</w:t>
            </w:r>
            <w:r w:rsidR="005E0E4A">
              <w:t xml:space="preserve"> Situated next to our Reading Well (Books on Prescription) collection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</w:p>
        </w:tc>
        <w:tc>
          <w:tcPr>
            <w:tcW w:w="6444" w:type="dxa"/>
            <w:shd w:val="clear" w:color="auto" w:fill="auto"/>
          </w:tcPr>
          <w:p w:rsidR="00DC3F75" w:rsidRDefault="000B504B" w:rsidP="008F6C0F">
            <w:pPr>
              <w:tabs>
                <w:tab w:val="left" w:pos="9698"/>
              </w:tabs>
              <w:spacing w:line="240" w:lineRule="auto"/>
            </w:pPr>
            <w:r>
              <w:t>Library only</w:t>
            </w:r>
          </w:p>
        </w:tc>
      </w:tr>
      <w:tr w:rsidR="00AF52F2" w:rsidTr="00AF52F2">
        <w:trPr>
          <w:trHeight w:val="1042"/>
        </w:trPr>
        <w:tc>
          <w:tcPr>
            <w:tcW w:w="4012" w:type="dxa"/>
            <w:shd w:val="clear" w:color="auto" w:fill="FFF2CC"/>
          </w:tcPr>
          <w:p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6444" w:type="dxa"/>
            <w:shd w:val="clear" w:color="auto" w:fill="auto"/>
          </w:tcPr>
          <w:p w:rsidR="00AF52F2" w:rsidRDefault="005E0E4A" w:rsidP="008F6C0F">
            <w:pPr>
              <w:tabs>
                <w:tab w:val="left" w:pos="9698"/>
              </w:tabs>
              <w:spacing w:line="240" w:lineRule="auto"/>
            </w:pPr>
            <w:r>
              <w:t>Linked to University student well-being strategy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6444" w:type="dxa"/>
            <w:shd w:val="clear" w:color="auto" w:fill="auto"/>
          </w:tcPr>
          <w:p w:rsidR="00DC3F75" w:rsidRDefault="005E0E4A" w:rsidP="008F6C0F">
            <w:pPr>
              <w:tabs>
                <w:tab w:val="left" w:pos="9698"/>
              </w:tabs>
              <w:spacing w:line="240" w:lineRule="auto"/>
            </w:pPr>
            <w:r>
              <w:t>N/A however you could leave satisfaction forms on the tables if wishing to gain feedback</w:t>
            </w:r>
          </w:p>
        </w:tc>
      </w:tr>
      <w:tr w:rsidR="000D1564" w:rsidTr="00B51392">
        <w:tc>
          <w:tcPr>
            <w:tcW w:w="4012" w:type="dxa"/>
            <w:shd w:val="clear" w:color="auto" w:fill="FFF2CC"/>
          </w:tcPr>
          <w:p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:rsidR="000D1564" w:rsidRDefault="000D1564" w:rsidP="00DB3565"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</w:tc>
        <w:tc>
          <w:tcPr>
            <w:tcW w:w="6444" w:type="dxa"/>
            <w:shd w:val="clear" w:color="auto" w:fill="auto"/>
          </w:tcPr>
          <w:p w:rsidR="000D1564" w:rsidRDefault="000B504B" w:rsidP="000D1564">
            <w:r>
              <w:t>The space we chose was already a silent</w:t>
            </w:r>
            <w:r w:rsidR="005E0E4A">
              <w:t xml:space="preserve"> study zone which helps to keep the switch off zone a calm and quiet space, perfect for individual relaxation</w:t>
            </w:r>
            <w:r w:rsidR="008259FA">
              <w:t xml:space="preserve">. Use printable sheets rather than buying full colouring or mindfulness books to keep costs down. Ask staff to donate </w:t>
            </w:r>
            <w:r w:rsidR="00671E62">
              <w:t xml:space="preserve">unwanted </w:t>
            </w:r>
            <w:r w:rsidR="008259FA">
              <w:t>plant</w:t>
            </w:r>
            <w:r w:rsidR="00671E62">
              <w:t>s and picture frames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6444" w:type="dxa"/>
            <w:shd w:val="clear" w:color="auto" w:fill="auto"/>
          </w:tcPr>
          <w:p w:rsidR="00DC3F75" w:rsidRDefault="005E0E4A" w:rsidP="008F6C0F">
            <w:pPr>
              <w:tabs>
                <w:tab w:val="left" w:pos="9698"/>
              </w:tabs>
              <w:spacing w:line="240" w:lineRule="auto"/>
            </w:pPr>
            <w:r>
              <w:t xml:space="preserve">If students are needing to talk to a friend or library staff, the area is not particularly suitable with it being a silent zone. We can walk </w:t>
            </w:r>
            <w:r w:rsidR="00671E62">
              <w:t>a</w:t>
            </w:r>
            <w:r>
              <w:t>round the corner however away from this zone if needing a</w:t>
            </w:r>
            <w:r w:rsidR="00671E62">
              <w:t>n in-depth</w:t>
            </w:r>
            <w:r>
              <w:t xml:space="preserve"> 1-1 chat and some support/signposting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DB3565" w:rsidRDefault="00DB3565" w:rsidP="00DB3565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:rsidR="00DC3F75" w:rsidRDefault="00DB3565" w:rsidP="00DB3565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6444" w:type="dxa"/>
            <w:shd w:val="clear" w:color="auto" w:fill="auto"/>
          </w:tcPr>
          <w:p w:rsidR="003442B4" w:rsidRDefault="000B504B" w:rsidP="008F6C0F">
            <w:pPr>
              <w:tabs>
                <w:tab w:val="left" w:pos="9698"/>
              </w:tabs>
              <w:spacing w:line="240" w:lineRule="auto"/>
            </w:pPr>
            <w:r w:rsidRPr="000B504B">
              <w:t>https://www.hull.ac.uk/choose-hull/study-at-hull/library/services/disability-services/inclusion</w:t>
            </w:r>
          </w:p>
        </w:tc>
      </w:tr>
      <w:tr w:rsidR="00DC3F75" w:rsidTr="00AF52F2">
        <w:tc>
          <w:tcPr>
            <w:tcW w:w="10456" w:type="dxa"/>
            <w:gridSpan w:val="2"/>
            <w:shd w:val="clear" w:color="auto" w:fill="auto"/>
          </w:tcPr>
          <w:p w:rsidR="00DC3F75" w:rsidRPr="00DB3565" w:rsidRDefault="00DB3565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t>Your name, institution and contact details.</w:t>
            </w:r>
            <w:r w:rsidR="000B504B">
              <w:rPr>
                <w:b/>
              </w:rPr>
              <w:t xml:space="preserve"> </w:t>
            </w:r>
            <w:r w:rsidR="000B504B" w:rsidRPr="005E0E4A">
              <w:t>Katie Austin, University of Hull, katie.austin@hull.ac.uk</w:t>
            </w:r>
          </w:p>
        </w:tc>
      </w:tr>
      <w:tr w:rsidR="00DB3565" w:rsidTr="00AF52F2">
        <w:tc>
          <w:tcPr>
            <w:tcW w:w="10456" w:type="dxa"/>
            <w:gridSpan w:val="2"/>
            <w:shd w:val="clear" w:color="auto" w:fill="auto"/>
          </w:tcPr>
          <w:p w:rsidR="00DB3565" w:rsidRPr="00DB3565" w:rsidRDefault="00DB3565" w:rsidP="008F6C0F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Are you willing to share your contact details to other ALN staff so if they want to find out more they can contact you directly?</w:t>
            </w:r>
          </w:p>
          <w:p w:rsidR="00DB3565" w:rsidRPr="00DB3565" w:rsidRDefault="00DB3565" w:rsidP="00DB3565">
            <w:pPr>
              <w:tabs>
                <w:tab w:val="left" w:pos="9698"/>
              </w:tabs>
              <w:spacing w:line="240" w:lineRule="auto"/>
            </w:pPr>
            <w:r>
              <w:rPr>
                <w:rFonts w:eastAsia="Times New Roman"/>
              </w:rPr>
              <w:t>Yes</w:t>
            </w:r>
          </w:p>
        </w:tc>
      </w:tr>
    </w:tbl>
    <w:p w:rsidR="00DC3F75" w:rsidRDefault="00DC3F75" w:rsidP="00DB3565">
      <w:pPr>
        <w:spacing w:after="0"/>
        <w:jc w:val="center"/>
      </w:pPr>
    </w:p>
    <w:sectPr w:rsidR="00DC3F75" w:rsidSect="00BE3B5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91" w:rsidRDefault="009A6391" w:rsidP="00C5220F">
      <w:pPr>
        <w:spacing w:after="0" w:line="240" w:lineRule="auto"/>
      </w:pPr>
      <w:r>
        <w:separator/>
      </w:r>
    </w:p>
  </w:endnote>
  <w:endnote w:type="continuationSeparator" w:id="0">
    <w:p w:rsidR="009A6391" w:rsidRDefault="009A6391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AF52F2">
      <w:rPr>
        <w:sz w:val="16"/>
        <w:szCs w:val="16"/>
      </w:rPr>
      <w:t xml:space="preserve">Created January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91" w:rsidRDefault="009A6391" w:rsidP="00C5220F">
      <w:pPr>
        <w:spacing w:after="0" w:line="240" w:lineRule="auto"/>
      </w:pPr>
      <w:r>
        <w:separator/>
      </w:r>
    </w:p>
  </w:footnote>
  <w:footnote w:type="continuationSeparator" w:id="0">
    <w:p w:rsidR="009A6391" w:rsidRDefault="009A6391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  <w:lvlOverride w:ilvl="1">
      <w:lvl w:ilvl="1">
        <w:numFmt w:val="lowerLetter"/>
        <w:lvlText w:val="%2."/>
        <w:lvlJc w:val="left"/>
      </w:lvl>
    </w:lvlOverride>
  </w:num>
  <w:num w:numId="5">
    <w:abstractNumId w:val="5"/>
    <w:lvlOverride w:ilvl="1">
      <w:lvl w:ilvl="1">
        <w:numFmt w:val="lowerLetter"/>
        <w:lvlText w:val="%2."/>
        <w:lvlJc w:val="left"/>
      </w:lvl>
    </w:lvlOverride>
  </w:num>
  <w:num w:numId="6">
    <w:abstractNumId w:val="5"/>
    <w:lvlOverride w:ilvl="1">
      <w:lvl w:ilvl="1">
        <w:numFmt w:val="lowerLetter"/>
        <w:lvlText w:val="%2."/>
        <w:lvlJc w:val="left"/>
      </w:lvl>
    </w:lvlOverride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437BB"/>
    <w:rsid w:val="0014774D"/>
    <w:rsid w:val="001526FD"/>
    <w:rsid w:val="00195B6C"/>
    <w:rsid w:val="001B52EB"/>
    <w:rsid w:val="001B6732"/>
    <w:rsid w:val="001E60F0"/>
    <w:rsid w:val="00224C1E"/>
    <w:rsid w:val="00226F37"/>
    <w:rsid w:val="002519EE"/>
    <w:rsid w:val="00267DDD"/>
    <w:rsid w:val="002B4D38"/>
    <w:rsid w:val="002E05DA"/>
    <w:rsid w:val="002E6F2B"/>
    <w:rsid w:val="0033136E"/>
    <w:rsid w:val="003442B4"/>
    <w:rsid w:val="003623EC"/>
    <w:rsid w:val="0037406D"/>
    <w:rsid w:val="003A7089"/>
    <w:rsid w:val="003C3CE7"/>
    <w:rsid w:val="003E2E0A"/>
    <w:rsid w:val="00420BD8"/>
    <w:rsid w:val="00435461"/>
    <w:rsid w:val="00495CFA"/>
    <w:rsid w:val="004978FC"/>
    <w:rsid w:val="004A7CF8"/>
    <w:rsid w:val="004E5850"/>
    <w:rsid w:val="005108BF"/>
    <w:rsid w:val="0053231F"/>
    <w:rsid w:val="0057464C"/>
    <w:rsid w:val="005A123F"/>
    <w:rsid w:val="005E0E4A"/>
    <w:rsid w:val="005F64DB"/>
    <w:rsid w:val="00621CDC"/>
    <w:rsid w:val="00625990"/>
    <w:rsid w:val="00630262"/>
    <w:rsid w:val="00671E62"/>
    <w:rsid w:val="006E0EE6"/>
    <w:rsid w:val="006F4A29"/>
    <w:rsid w:val="007C2F19"/>
    <w:rsid w:val="007D2841"/>
    <w:rsid w:val="007F6345"/>
    <w:rsid w:val="008259FA"/>
    <w:rsid w:val="008278BE"/>
    <w:rsid w:val="00833EC4"/>
    <w:rsid w:val="008A4351"/>
    <w:rsid w:val="008E78DC"/>
    <w:rsid w:val="008F6C0F"/>
    <w:rsid w:val="00900338"/>
    <w:rsid w:val="009475BB"/>
    <w:rsid w:val="00971A79"/>
    <w:rsid w:val="009866C8"/>
    <w:rsid w:val="009A6391"/>
    <w:rsid w:val="009D2401"/>
    <w:rsid w:val="00A41761"/>
    <w:rsid w:val="00AB45C2"/>
    <w:rsid w:val="00AD1B55"/>
    <w:rsid w:val="00AF52F2"/>
    <w:rsid w:val="00B56415"/>
    <w:rsid w:val="00BB1EFC"/>
    <w:rsid w:val="00BE3B5B"/>
    <w:rsid w:val="00C112BB"/>
    <w:rsid w:val="00C20D62"/>
    <w:rsid w:val="00C5220F"/>
    <w:rsid w:val="00C73EA9"/>
    <w:rsid w:val="00C750C5"/>
    <w:rsid w:val="00C86A63"/>
    <w:rsid w:val="00CA0E55"/>
    <w:rsid w:val="00CB2264"/>
    <w:rsid w:val="00CC2209"/>
    <w:rsid w:val="00CF581B"/>
    <w:rsid w:val="00D13191"/>
    <w:rsid w:val="00D23DDB"/>
    <w:rsid w:val="00D42FFA"/>
    <w:rsid w:val="00DB3565"/>
    <w:rsid w:val="00DC3F75"/>
    <w:rsid w:val="00E03844"/>
    <w:rsid w:val="00E14F75"/>
    <w:rsid w:val="00E36694"/>
    <w:rsid w:val="00E43565"/>
    <w:rsid w:val="00E75F39"/>
    <w:rsid w:val="00EB6C06"/>
    <w:rsid w:val="00EC77A8"/>
    <w:rsid w:val="00EE5534"/>
    <w:rsid w:val="00F3273E"/>
    <w:rsid w:val="00F63298"/>
    <w:rsid w:val="00F7759E"/>
    <w:rsid w:val="00F8496D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9A6BAA5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417DF-473A-4648-B59E-4EBE940427FB}"/>
</file>

<file path=customXml/itemProps3.xml><?xml version="1.0" encoding="utf-8"?>
<ds:datastoreItem xmlns:ds="http://schemas.openxmlformats.org/officeDocument/2006/customXml" ds:itemID="{CF3C783E-C617-42E9-BA55-A74A3C17CA04}"/>
</file>

<file path=customXml/itemProps4.xml><?xml version="1.0" encoding="utf-8"?>
<ds:datastoreItem xmlns:ds="http://schemas.openxmlformats.org/officeDocument/2006/customXml" ds:itemID="{DAB8B789-FDC8-411D-B58A-92A3AF62E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2337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Katie Austin</cp:lastModifiedBy>
  <cp:revision>3</cp:revision>
  <cp:lastPrinted>2020-10-14T11:30:00Z</cp:lastPrinted>
  <dcterms:created xsi:type="dcterms:W3CDTF">2022-02-10T10:15:00Z</dcterms:created>
  <dcterms:modified xsi:type="dcterms:W3CDTF">2022-02-10T10:20:00Z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